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9F" w:rsidRPr="00D70D41" w:rsidRDefault="00DE7A5A" w:rsidP="00D7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4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4229B7" w:rsidRPr="00D70D41">
        <w:rPr>
          <w:rFonts w:ascii="Times New Roman" w:hAnsi="Times New Roman" w:cs="Times New Roman"/>
          <w:b/>
          <w:sz w:val="28"/>
          <w:szCs w:val="28"/>
        </w:rPr>
        <w:t xml:space="preserve">  рабочих программ на уровень начального общего образования</w:t>
      </w:r>
      <w:r w:rsidR="00215DE6" w:rsidRPr="00D70D41">
        <w:rPr>
          <w:rFonts w:ascii="Times New Roman" w:hAnsi="Times New Roman" w:cs="Times New Roman"/>
          <w:b/>
          <w:sz w:val="28"/>
          <w:szCs w:val="28"/>
        </w:rPr>
        <w:t>:</w:t>
      </w:r>
    </w:p>
    <w:p w:rsidR="00F12C98" w:rsidRPr="00D70D41" w:rsidRDefault="00F12C98" w:rsidP="00D7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4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34E7B" w:rsidRPr="00D70D41" w:rsidRDefault="00E34E7B" w:rsidP="00D70D4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»), а также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ориентирована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на целевые приоритеты, сформулированные в федеральной рабочей программе воспитания. </w:t>
      </w:r>
    </w:p>
    <w:p w:rsidR="00F12C98" w:rsidRPr="00D70D41" w:rsidRDefault="00F12C98" w:rsidP="00D70D41">
      <w:pPr>
        <w:pStyle w:val="Default"/>
        <w:rPr>
          <w:b/>
          <w:sz w:val="28"/>
          <w:szCs w:val="28"/>
        </w:rPr>
      </w:pPr>
      <w:r w:rsidRPr="00D70D41">
        <w:rPr>
          <w:b/>
          <w:sz w:val="28"/>
          <w:szCs w:val="28"/>
        </w:rPr>
        <w:t>Литературное чтение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E34E7B" w:rsidRPr="00D70D41" w:rsidRDefault="00E34E7B" w:rsidP="00D70D41">
      <w:pPr>
        <w:pStyle w:val="Default"/>
        <w:rPr>
          <w:b/>
          <w:sz w:val="28"/>
          <w:szCs w:val="28"/>
        </w:rPr>
      </w:pPr>
    </w:p>
    <w:p w:rsidR="00F12C98" w:rsidRPr="00D70D41" w:rsidRDefault="00F12C98" w:rsidP="00D7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41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006593" w:rsidRPr="00D70D41" w:rsidRDefault="00006593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006593" w:rsidRPr="00D70D41" w:rsidRDefault="00006593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иностранному (английскому) языку раскрывает цели образования, развития и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</w:t>
      </w:r>
      <w:r w:rsidRPr="00D7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006593" w:rsidRPr="00D70D41" w:rsidRDefault="00006593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начального общего образования закладывается база для всего последующего иноязычного образования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>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006593" w:rsidRPr="00D70D41" w:rsidRDefault="00006593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006593" w:rsidRPr="00D70D41" w:rsidRDefault="00006593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Цели обучения иностранному (английскому) языку на уровне начального общего образования можно условно разделить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образовательные, развивающие, воспитывающие.</w:t>
      </w:r>
    </w:p>
    <w:p w:rsidR="00006593" w:rsidRPr="00D70D41" w:rsidRDefault="00006593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Образовательные цели программы по иностранному (английскому) языку на уровне начального общего образования включают:</w:t>
      </w:r>
    </w:p>
    <w:p w:rsidR="00006593" w:rsidRPr="00D70D41" w:rsidRDefault="00006593" w:rsidP="00D70D41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proofErr w:type="spell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аудирование</w:t>
      </w:r>
      <w:proofErr w:type="spellEnd"/>
      <w:r w:rsidRPr="00D70D41">
        <w:rPr>
          <w:rFonts w:ascii="Times New Roman" w:hAnsi="Times New Roman" w:cs="Times New Roman"/>
          <w:color w:val="000000"/>
          <w:sz w:val="28"/>
          <w:szCs w:val="28"/>
        </w:rPr>
        <w:t>) и письменной (чтение и письмо) форме с учётом возрастных возможностей и потребностей обучающегося;</w:t>
      </w:r>
      <w:proofErr w:type="gramEnd"/>
    </w:p>
    <w:p w:rsidR="00006593" w:rsidRPr="00D70D41" w:rsidRDefault="00006593" w:rsidP="00D70D41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лингвистического кругозора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:rsidR="00006593" w:rsidRPr="00D70D41" w:rsidRDefault="00006593" w:rsidP="00D70D41">
      <w:pPr>
        <w:numPr>
          <w:ilvl w:val="0"/>
          <w:numId w:val="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006593" w:rsidRPr="00D70D41" w:rsidRDefault="00006593" w:rsidP="00D70D4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D41">
        <w:rPr>
          <w:rFonts w:ascii="Times New Roman" w:hAnsi="Times New Roman" w:cs="Times New Roman"/>
          <w:color w:val="000000"/>
          <w:sz w:val="28"/>
          <w:szCs w:val="28"/>
        </w:rPr>
        <w:t>использование для решения учебных задач интеллектуальных операций (сравнение, анализ, обобщение);</w:t>
      </w:r>
    </w:p>
    <w:p w:rsidR="00006593" w:rsidRPr="00D70D41" w:rsidRDefault="00006593" w:rsidP="00D70D4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006593" w:rsidRPr="00D70D41" w:rsidRDefault="00006593" w:rsidP="00D7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 цели</w:t>
      </w: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становление коммуникативной культуры обучающихся и их общего речевого развития;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006593" w:rsidRPr="00D70D41" w:rsidRDefault="00006593" w:rsidP="00D70D41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иностранного (английского) языка обеспечивает: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воспитание эмоционального и познавательного интереса к художественной культуре других народов;</w:t>
      </w:r>
    </w:p>
    <w:p w:rsidR="00006593" w:rsidRPr="00D70D41" w:rsidRDefault="00006593" w:rsidP="00D70D41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006593" w:rsidRPr="00D70D41" w:rsidRDefault="00006593" w:rsidP="00D70D41">
      <w:pPr>
        <w:pStyle w:val="a7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1" w:name="8e4de2fd-43cd-4bc5-8d35-2312bb8da802"/>
      <w:r w:rsidRPr="00D70D41">
        <w:rPr>
          <w:rFonts w:ascii="Times New Roman" w:hAnsi="Times New Roman" w:cs="Times New Roman"/>
          <w:color w:val="000000"/>
          <w:sz w:val="28"/>
          <w:szCs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1"/>
      <w:r w:rsidRPr="00D70D41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006593" w:rsidRPr="00D70D41" w:rsidRDefault="00006593" w:rsidP="00D70D41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F12C98" w:rsidRPr="00D70D41" w:rsidRDefault="00F12C98" w:rsidP="00D70D41">
      <w:pPr>
        <w:pStyle w:val="54"/>
        <w:shd w:val="clear" w:color="auto" w:fill="auto"/>
        <w:tabs>
          <w:tab w:val="left" w:pos="159"/>
        </w:tabs>
        <w:spacing w:before="0" w:line="240" w:lineRule="auto"/>
        <w:ind w:firstLine="36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70D4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34E7B" w:rsidRPr="00D70D41" w:rsidRDefault="00E34E7B" w:rsidP="00D70D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D70D41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D70D41">
        <w:rPr>
          <w:rFonts w:ascii="Times New Roman" w:hAnsi="Times New Roman" w:cs="Times New Roman"/>
          <w:color w:val="000000"/>
          <w:sz w:val="28"/>
          <w:szCs w:val="28"/>
        </w:rPr>
        <w:t>меньше», «равно</w:t>
      </w:r>
      <w:r w:rsidRPr="00D70D41">
        <w:rPr>
          <w:rFonts w:ascii="Times New Roman" w:hAnsi="Times New Roman" w:cs="Times New Roman"/>
          <w:color w:val="333333"/>
          <w:sz w:val="28"/>
          <w:szCs w:val="28"/>
        </w:rPr>
        <w:t xml:space="preserve"> – </w:t>
      </w:r>
      <w:r w:rsidRPr="00D70D41">
        <w:rPr>
          <w:rFonts w:ascii="Times New Roman" w:hAnsi="Times New Roman" w:cs="Times New Roman"/>
          <w:color w:val="000000"/>
          <w:sz w:val="28"/>
          <w:szCs w:val="28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уровне начального общего образования математические знания и умения применяются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и умений, которые могут быть достигнуты на этом этапе обучения.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2" w:name="bc284a2b-8dc7-47b2-bec2-e0e566c832dd"/>
      <w:r w:rsidRPr="00D70D41">
        <w:rPr>
          <w:rFonts w:ascii="Times New Roman" w:hAnsi="Times New Roman" w:cs="Times New Roman"/>
          <w:color w:val="000000"/>
          <w:sz w:val="28"/>
          <w:szCs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2"/>
      <w:r w:rsidRPr="00D70D41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E34E7B" w:rsidRPr="00D70D41" w:rsidRDefault="00E34E7B" w:rsidP="00D70D41">
      <w:pPr>
        <w:pStyle w:val="54"/>
        <w:shd w:val="clear" w:color="auto" w:fill="auto"/>
        <w:tabs>
          <w:tab w:val="left" w:pos="159"/>
        </w:tabs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70D41" w:rsidRPr="00D70D41" w:rsidRDefault="00D70D41" w:rsidP="00D70D41">
      <w:pPr>
        <w:pStyle w:val="1"/>
        <w:shd w:val="clear" w:color="auto" w:fill="auto"/>
        <w:spacing w:line="240" w:lineRule="auto"/>
        <w:ind w:left="20" w:right="-141" w:hanging="20"/>
        <w:jc w:val="left"/>
        <w:rPr>
          <w:rStyle w:val="150B84BC-CF17-4710-A2B6-4E90280CEE04"/>
          <w:b/>
          <w:lang w:val="en-US"/>
        </w:rPr>
      </w:pPr>
    </w:p>
    <w:p w:rsidR="00F12C98" w:rsidRPr="00D70D41" w:rsidRDefault="00F12C98" w:rsidP="00D70D41">
      <w:pPr>
        <w:pStyle w:val="1"/>
        <w:shd w:val="clear" w:color="auto" w:fill="auto"/>
        <w:spacing w:line="240" w:lineRule="auto"/>
        <w:ind w:left="20" w:right="-141" w:hanging="20"/>
        <w:jc w:val="left"/>
        <w:rPr>
          <w:rStyle w:val="150B84BC-CF17-4710-A2B6-4E90280CEE04"/>
          <w:b/>
        </w:rPr>
      </w:pPr>
      <w:r w:rsidRPr="00D70D41">
        <w:rPr>
          <w:rStyle w:val="150B84BC-CF17-4710-A2B6-4E90280CEE04"/>
          <w:b/>
        </w:rPr>
        <w:t>Окружающий мир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E34E7B" w:rsidRPr="00D70D41" w:rsidRDefault="00E34E7B" w:rsidP="00D70D41">
      <w:pPr>
        <w:pStyle w:val="1"/>
        <w:shd w:val="clear" w:color="auto" w:fill="auto"/>
        <w:spacing w:line="240" w:lineRule="auto"/>
        <w:ind w:right="-141" w:firstLine="0"/>
        <w:jc w:val="left"/>
        <w:rPr>
          <w:b/>
          <w:sz w:val="28"/>
          <w:szCs w:val="28"/>
        </w:rPr>
      </w:pPr>
    </w:p>
    <w:p w:rsidR="00F12C98" w:rsidRPr="00D70D41" w:rsidRDefault="00F12C98" w:rsidP="00D70D41">
      <w:pPr>
        <w:pStyle w:val="a5"/>
        <w:tabs>
          <w:tab w:val="left" w:pos="0"/>
        </w:tabs>
        <w:jc w:val="left"/>
        <w:rPr>
          <w:rFonts w:ascii="Times New Roman" w:hAnsi="Times New Roman" w:cs="Times New Roman"/>
          <w:b/>
          <w:szCs w:val="28"/>
        </w:rPr>
      </w:pPr>
      <w:r w:rsidRPr="00D70D41">
        <w:rPr>
          <w:rFonts w:ascii="Times New Roman" w:hAnsi="Times New Roman" w:cs="Times New Roman"/>
          <w:b/>
          <w:szCs w:val="28"/>
        </w:rPr>
        <w:t>ОРКСЭ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в соответствии со стандартом начального образования и Примерным содержанием образования по учебному предмету     « Православная культура», представленным Министерством образования РФ (М., 2002г.), на основе учебных материалов и опыта преподавания по авторскому учебно-методическому комплекту «Православная культура» (автор Л.Л. Шевченко).</w:t>
      </w:r>
    </w:p>
    <w:p w:rsidR="00D70D41" w:rsidRPr="00D70D41" w:rsidRDefault="00D70D41" w:rsidP="00D70D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ведущими целями общеобразовательной школы, определяемыми Законом РФ «Об образовании» и обозначенными в «Примерном содержании образования по предмету «Православная культура», программой определяются следующие задачи обучения и воспитания: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-передача современным школьникам знаний в области православной культурной традиции России как средства духовно-нравственного и эстетического развития личности;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школьников как благочестивых граждан, обладающих добродетелями (милосердия, терпимости, дружелюбия и др.), осознающих нравственные нормы и необходимость их осуществления в своем поведении по отношению к каждому человеку.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спецификой предмета «Православная культура» задачи программы конкретизированы.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духовно-нравственного образования: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знания о библейской истории происхождения мира, христианском  понимании смысла жизни человека, нормах христианской этики;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нравственных чувств (сопереживания ответственности за другого человека, благодарения, уважения к старшим, терпимости, доброжелательности, милосердия) на материале положительных примеров жизни героев отечественной истории и культуры и христианских святых;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системы отношений и нравственного поведения школьников на примере духовно-нравственных традиций и ценностей отечественной культуры.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эстетического образования: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эстетического восприятия и чувств на примере феноменов православной культуры;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художественных представлений и понятий о православной культуре;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эстетических суждений и вкусов в области объектов православной культуры;</w:t>
      </w:r>
    </w:p>
    <w:p w:rsidR="00D70D41" w:rsidRPr="00D70D41" w:rsidRDefault="00D70D41" w:rsidP="00D70D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навыков художественной деятельности и эстетических потребностей на основе образцов православного искусства.</w:t>
      </w:r>
    </w:p>
    <w:p w:rsidR="00D70D41" w:rsidRPr="00D70D41" w:rsidRDefault="00D70D41" w:rsidP="00D70D41">
      <w:pPr>
        <w:pStyle w:val="a5"/>
        <w:tabs>
          <w:tab w:val="left" w:pos="0"/>
        </w:tabs>
        <w:jc w:val="left"/>
        <w:rPr>
          <w:rFonts w:ascii="Times New Roman" w:hAnsi="Times New Roman" w:cs="Times New Roman"/>
          <w:b/>
          <w:szCs w:val="28"/>
        </w:rPr>
      </w:pPr>
    </w:p>
    <w:p w:rsidR="00E34E7B" w:rsidRPr="00D70D41" w:rsidRDefault="00E34E7B" w:rsidP="00D70D41">
      <w:pPr>
        <w:pStyle w:val="a5"/>
        <w:tabs>
          <w:tab w:val="left" w:pos="0"/>
        </w:tabs>
        <w:jc w:val="left"/>
        <w:rPr>
          <w:rFonts w:ascii="Times New Roman" w:hAnsi="Times New Roman" w:cs="Times New Roman"/>
          <w:b/>
          <w:szCs w:val="28"/>
        </w:rPr>
      </w:pPr>
    </w:p>
    <w:p w:rsidR="00F12C98" w:rsidRPr="00D70D41" w:rsidRDefault="00F12C98" w:rsidP="00D7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41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</w:t>
      </w:r>
      <w:r w:rsidRPr="00D7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формируется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3" w:name="2de083b3-1f31-409f-b177-a515047f5be6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D70D41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E34E7B" w:rsidRPr="00D70D41" w:rsidRDefault="00E34E7B" w:rsidP="00D7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D41" w:rsidRPr="00D70D41" w:rsidRDefault="00DE7A5A" w:rsidP="00D7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70D41">
        <w:rPr>
          <w:rFonts w:ascii="Times New Roman" w:hAnsi="Times New Roman" w:cs="Times New Roman"/>
          <w:b/>
          <w:sz w:val="28"/>
          <w:szCs w:val="28"/>
        </w:rPr>
        <w:t>Музыка</w:t>
      </w:r>
      <w:r w:rsidR="009844EE" w:rsidRPr="00D70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4EE" w:rsidRPr="00D70D41" w:rsidRDefault="009844EE" w:rsidP="00D70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 В течение периода начального общего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</w:t>
      </w:r>
      <w:r w:rsidRPr="00D70D4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Программа по музыке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недирективным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Основная цель программы по музыке – воспитание музыкальной культуры как части общей духовной культуры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 становление системы ценностей, обучающихся в единстве эмоциональной и познавательной сферы; 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формирование творческих способностей ребёнка, развитие внутренней мотивации к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 xml:space="preserve">Важнейшие задачи обучения музыке на уровне </w:t>
      </w:r>
      <w:r w:rsidRPr="00D70D41">
        <w:rPr>
          <w:rFonts w:ascii="Times New Roman" w:hAnsi="Times New Roman" w:cs="Times New Roman"/>
          <w:sz w:val="28"/>
          <w:szCs w:val="28"/>
        </w:rPr>
        <w:lastRenderedPageBreak/>
        <w:t xml:space="preserve">начального общего образования: формирование эмоционально-ценностной отзывчивости на прекрасное в жизни и в искусстве;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>; 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 xml:space="preserve"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 овладение предметными умениями и навыками в различных видах практического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>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языка; воспитание уважения к культурному наследию России, присвоение интонационно-образного строя отечественной музыкальной культуры;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 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>Содержание учебного предмета структурно представлено восемью модулями (тематическими линиями): инвариантные: модуль № 1 «Народная музыка России»; модуль № 2 «Классическая музыка»; модуль № 3 «Музыка в жизни человека»; Федеральная рабочая программа | Музыка. 1–4 классы 6 вариативные: модуль № 4 «Музыка народов мира»; модуль № 5 «Духовная музыка»; модуль № 6 «Музыка театра и кино»; модуль № 7 «Современная музыкальная культура»;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 модуль № 8 «Музыкальная грамота». 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Общее число часов, рекомендованных для изучения музыки - 135 часов:</w:t>
      </w:r>
    </w:p>
    <w:p w:rsidR="009844EE" w:rsidRPr="00D70D41" w:rsidRDefault="009844EE" w:rsidP="00D7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lastRenderedPageBreak/>
        <w:t xml:space="preserve"> в 1 классе – 33 часа (1 час в неделю),</w:t>
      </w:r>
    </w:p>
    <w:p w:rsidR="009844EE" w:rsidRPr="00D70D41" w:rsidRDefault="009844EE" w:rsidP="00D7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 во 2 классе – 34 часа (1 час в неделю),</w:t>
      </w:r>
    </w:p>
    <w:p w:rsidR="009844EE" w:rsidRPr="00D70D41" w:rsidRDefault="009844EE" w:rsidP="00D7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 в 3 классе – 34 часа (1 час в неделю), </w:t>
      </w:r>
    </w:p>
    <w:p w:rsidR="009844EE" w:rsidRPr="00D70D41" w:rsidRDefault="009844EE" w:rsidP="00D7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в 4 классе – 34 часа (1 час в неделю).</w:t>
      </w:r>
    </w:p>
    <w:p w:rsidR="009844EE" w:rsidRPr="00D70D41" w:rsidRDefault="009844EE" w:rsidP="00D7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 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 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DE7A5A" w:rsidRPr="00D70D41" w:rsidRDefault="00DE7A5A" w:rsidP="00D70D41">
      <w:pPr>
        <w:pStyle w:val="1"/>
        <w:shd w:val="clear" w:color="auto" w:fill="auto"/>
        <w:spacing w:line="240" w:lineRule="auto"/>
        <w:ind w:right="60" w:firstLine="0"/>
        <w:jc w:val="left"/>
        <w:rPr>
          <w:b/>
          <w:sz w:val="28"/>
          <w:szCs w:val="28"/>
        </w:rPr>
      </w:pPr>
    </w:p>
    <w:p w:rsidR="00F12C98" w:rsidRPr="00D70D41" w:rsidRDefault="00DE7A5A" w:rsidP="00D7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D41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создания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исторически меняющихся технологий) и соответствующих им практических умений.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технологии направлена на решение системы задач: 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развитие гибкости и вариативности мышления, способностей к изобретательской деятельности;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D70D41">
        <w:rPr>
          <w:rFonts w:ascii="Times New Roman" w:hAnsi="Times New Roman" w:cs="Times New Roman"/>
          <w:color w:val="000000"/>
          <w:sz w:val="28"/>
          <w:szCs w:val="28"/>
        </w:rPr>
        <w:t>, активности и инициативности;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E34E7B" w:rsidRPr="00D70D41" w:rsidRDefault="00E34E7B" w:rsidP="00D70D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Технологии, профессии и производства.</w:t>
      </w:r>
    </w:p>
    <w:p w:rsidR="00E34E7B" w:rsidRPr="00D70D41" w:rsidRDefault="00E34E7B" w:rsidP="00D70D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E34E7B" w:rsidRPr="00D70D41" w:rsidRDefault="00E34E7B" w:rsidP="00D70D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E34E7B" w:rsidRPr="00D70D41" w:rsidRDefault="00E34E7B" w:rsidP="00D70D4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освоения </w:t>
      </w:r>
      <w:proofErr w:type="gram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программе по технологии осуществляется реализация </w:t>
      </w:r>
      <w:proofErr w:type="spellStart"/>
      <w:r w:rsidRPr="00D70D41">
        <w:rPr>
          <w:rFonts w:ascii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D70D41">
        <w:rPr>
          <w:rFonts w:ascii="Times New Roman" w:hAnsi="Times New Roman" w:cs="Times New Roman"/>
          <w:color w:val="000000"/>
          <w:sz w:val="28"/>
          <w:szCs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</w:t>
      </w:r>
      <w:r w:rsidRPr="00D70D4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color w:val="000000"/>
          <w:sz w:val="28"/>
          <w:szCs w:val="28"/>
        </w:rPr>
        <w:t>‌</w:t>
      </w:r>
      <w:bookmarkStart w:id="4" w:name="6028649a-e0ac-451e-8172-b3f83139ddea"/>
      <w:r w:rsidRPr="00D70D41">
        <w:rPr>
          <w:rFonts w:ascii="Times New Roman" w:hAnsi="Times New Roman" w:cs="Times New Roman"/>
          <w:color w:val="000000"/>
          <w:sz w:val="28"/>
          <w:szCs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D70D41">
        <w:rPr>
          <w:rFonts w:ascii="Times New Roman" w:hAnsi="Times New Roman" w:cs="Times New Roman"/>
          <w:color w:val="000000"/>
          <w:sz w:val="28"/>
          <w:szCs w:val="28"/>
        </w:rPr>
        <w:t>‌‌</w:t>
      </w:r>
    </w:p>
    <w:p w:rsidR="00E34E7B" w:rsidRPr="00D70D41" w:rsidRDefault="00E34E7B" w:rsidP="00D70D4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DE7A5A" w:rsidRPr="00D70D41" w:rsidRDefault="00DE7A5A" w:rsidP="00D70D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0D41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«Физическая культура» имеет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>-ориентированной направленности.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</w:t>
      </w:r>
      <w:r w:rsidRPr="00D70D41">
        <w:rPr>
          <w:rFonts w:ascii="Times New Roman" w:hAnsi="Times New Roman" w:cs="Times New Roman"/>
          <w:sz w:val="28"/>
          <w:szCs w:val="28"/>
        </w:rPr>
        <w:lastRenderedPageBreak/>
        <w:t>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. Как и любая деятельность, она включает в себя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>информационный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 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 вводится образовательный модуль «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D41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70D41">
        <w:rPr>
          <w:rFonts w:ascii="Times New Roman" w:hAnsi="Times New Roman" w:cs="Times New Roman"/>
          <w:sz w:val="28"/>
          <w:szCs w:val="28"/>
        </w:rPr>
        <w:t xml:space="preserve">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</w:t>
      </w:r>
    </w:p>
    <w:p w:rsidR="00290A9D" w:rsidRPr="00D70D41" w:rsidRDefault="00290A9D" w:rsidP="00D70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национальных форм соревновательной деятельности и систем физического воспитания.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Содержание модуля «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</w:t>
      </w:r>
      <w:r w:rsidRPr="00D70D41">
        <w:rPr>
          <w:rFonts w:ascii="Times New Roman" w:hAnsi="Times New Roman" w:cs="Times New Roman"/>
          <w:sz w:val="28"/>
          <w:szCs w:val="28"/>
        </w:rPr>
        <w:lastRenderedPageBreak/>
        <w:t>организации могут разрабатывать своё содержание для модуля «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Прикладно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>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Содержание программы изложено по годам обучения и раскрывает основные её содержательные линии, обязательные для изучения в каждом классе:</w:t>
      </w:r>
    </w:p>
    <w:p w:rsidR="00290A9D" w:rsidRPr="00D70D41" w:rsidRDefault="00290A9D" w:rsidP="00D70D4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«Знания о физической культуре».</w:t>
      </w:r>
    </w:p>
    <w:p w:rsidR="00290A9D" w:rsidRPr="00D70D41" w:rsidRDefault="00290A9D" w:rsidP="00D70D4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«Способы самостоятельной деятельности».</w:t>
      </w:r>
    </w:p>
    <w:p w:rsidR="00290A9D" w:rsidRPr="00D70D41" w:rsidRDefault="00290A9D" w:rsidP="00D70D4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«Физическое совершенствование».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 xml:space="preserve">Планируемые результаты включают в себя личностные,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 и предметные результаты. Личностные результаты представлены в программе за весь период обучения в начальной школе; </w:t>
      </w:r>
      <w:proofErr w:type="spellStart"/>
      <w:r w:rsidRPr="00D70D4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70D41">
        <w:rPr>
          <w:rFonts w:ascii="Times New Roman" w:hAnsi="Times New Roman" w:cs="Times New Roman"/>
          <w:sz w:val="28"/>
          <w:szCs w:val="28"/>
        </w:rPr>
        <w:t xml:space="preserve"> и предметные результаты — за каждый год обучения.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290A9D" w:rsidRPr="00D70D41" w:rsidRDefault="00290A9D" w:rsidP="00D70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D41">
        <w:rPr>
          <w:rFonts w:ascii="Times New Roman" w:hAnsi="Times New Roman" w:cs="Times New Roman"/>
          <w:sz w:val="28"/>
          <w:szCs w:val="28"/>
        </w:rPr>
        <w:t>Общее число часов, отведённых на изучение учебного предмета «Физическая культура» в начальной школе составляет 272 ч. (два часа в неделю в каждом классе): 1  класс  — 68  ч; 2  класс — 68 ч; 3  класс  — 68 ч; 4  класс — 68 ч.</w:t>
      </w:r>
    </w:p>
    <w:p w:rsidR="00290A9D" w:rsidRPr="00D70D41" w:rsidRDefault="00290A9D" w:rsidP="00D70D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A5A" w:rsidRPr="00D70D41" w:rsidRDefault="00127533" w:rsidP="00D70D41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70D41">
        <w:rPr>
          <w:rFonts w:ascii="Times New Roman" w:eastAsia="Calibri" w:hAnsi="Times New Roman" w:cs="Times New Roman"/>
          <w:b/>
          <w:sz w:val="28"/>
          <w:szCs w:val="28"/>
        </w:rPr>
        <w:t>Родной язык (Русский)</w:t>
      </w:r>
    </w:p>
    <w:p w:rsidR="00E34E7B" w:rsidRPr="00D70D41" w:rsidRDefault="00E34E7B" w:rsidP="00D70D41">
      <w:pPr>
        <w:pStyle w:val="a5"/>
        <w:ind w:right="153" w:firstLine="539"/>
        <w:rPr>
          <w:rFonts w:ascii="Times New Roman" w:hAnsi="Times New Roman" w:cs="Times New Roman"/>
          <w:szCs w:val="28"/>
        </w:rPr>
      </w:pPr>
      <w:proofErr w:type="gramStart"/>
      <w:r w:rsidRPr="00D70D41">
        <w:rPr>
          <w:rFonts w:ascii="Times New Roman" w:hAnsi="Times New Roman" w:cs="Times New Roman"/>
          <w:szCs w:val="28"/>
        </w:rPr>
        <w:t>Рабочая</w:t>
      </w:r>
      <w:r w:rsidRPr="00D70D41">
        <w:rPr>
          <w:rFonts w:ascii="Times New Roman" w:hAnsi="Times New Roman" w:cs="Times New Roman"/>
          <w:spacing w:val="-4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программа</w:t>
      </w:r>
      <w:r w:rsidRPr="00D70D41">
        <w:rPr>
          <w:rFonts w:ascii="Times New Roman" w:hAnsi="Times New Roman" w:cs="Times New Roman"/>
          <w:spacing w:val="-3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по</w:t>
      </w:r>
      <w:r w:rsidRPr="00D70D41">
        <w:rPr>
          <w:rFonts w:ascii="Times New Roman" w:hAnsi="Times New Roman" w:cs="Times New Roman"/>
          <w:spacing w:val="40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родному</w:t>
      </w:r>
      <w:r w:rsidRPr="00D70D41">
        <w:rPr>
          <w:rFonts w:ascii="Times New Roman" w:hAnsi="Times New Roman" w:cs="Times New Roman"/>
          <w:spacing w:val="40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языку</w:t>
      </w:r>
      <w:r w:rsidRPr="00D70D41">
        <w:rPr>
          <w:rFonts w:ascii="Times New Roman" w:hAnsi="Times New Roman" w:cs="Times New Roman"/>
          <w:spacing w:val="40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(русскому)</w:t>
      </w:r>
      <w:r w:rsidRPr="00D70D41">
        <w:rPr>
          <w:rFonts w:ascii="Times New Roman" w:hAnsi="Times New Roman" w:cs="Times New Roman"/>
          <w:spacing w:val="-4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для</w:t>
      </w:r>
      <w:r w:rsidRPr="00D70D41">
        <w:rPr>
          <w:rFonts w:ascii="Times New Roman" w:hAnsi="Times New Roman" w:cs="Times New Roman"/>
          <w:spacing w:val="-4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обучающихся</w:t>
      </w:r>
      <w:r w:rsidRPr="00D70D41">
        <w:rPr>
          <w:rFonts w:ascii="Times New Roman" w:hAnsi="Times New Roman" w:cs="Times New Roman"/>
          <w:spacing w:val="-4"/>
          <w:szCs w:val="28"/>
        </w:rPr>
        <w:t xml:space="preserve"> </w:t>
      </w:r>
      <w:r w:rsidRPr="00D70D41">
        <w:rPr>
          <w:rFonts w:ascii="Times New Roman" w:hAnsi="Times New Roman" w:cs="Times New Roman"/>
          <w:spacing w:val="-3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на</w:t>
      </w:r>
      <w:r w:rsidRPr="00D70D41">
        <w:rPr>
          <w:rFonts w:ascii="Times New Roman" w:hAnsi="Times New Roman" w:cs="Times New Roman"/>
          <w:spacing w:val="-3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уровне</w:t>
      </w:r>
      <w:r w:rsidRPr="00D70D41">
        <w:rPr>
          <w:rFonts w:ascii="Times New Roman" w:hAnsi="Times New Roman" w:cs="Times New Roman"/>
          <w:spacing w:val="-3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г.</w:t>
      </w:r>
      <w:r w:rsidRPr="00D70D41">
        <w:rPr>
          <w:rFonts w:ascii="Times New Roman" w:hAnsi="Times New Roman" w:cs="Times New Roman"/>
          <w:spacing w:val="40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№ 286 «Об утверждении федерального государственного образовательного стандарта начального общего образования», зарегистрирован</w:t>
      </w:r>
      <w:r w:rsidRPr="00D70D41">
        <w:rPr>
          <w:rFonts w:ascii="Times New Roman" w:hAnsi="Times New Roman" w:cs="Times New Roman"/>
          <w:spacing w:val="40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Министерством юстиции</w:t>
      </w:r>
      <w:r w:rsidRPr="00D70D41">
        <w:rPr>
          <w:rFonts w:ascii="Times New Roman" w:hAnsi="Times New Roman" w:cs="Times New Roman"/>
          <w:spacing w:val="40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Российской</w:t>
      </w:r>
      <w:r w:rsidRPr="00D70D41">
        <w:rPr>
          <w:rFonts w:ascii="Times New Roman" w:hAnsi="Times New Roman" w:cs="Times New Roman"/>
          <w:spacing w:val="40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Федерации</w:t>
      </w:r>
      <w:r w:rsidRPr="00D70D41">
        <w:rPr>
          <w:rFonts w:ascii="Times New Roman" w:hAnsi="Times New Roman" w:cs="Times New Roman"/>
          <w:spacing w:val="-1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05.07.2021</w:t>
      </w:r>
      <w:r w:rsidRPr="00D70D41">
        <w:rPr>
          <w:rFonts w:ascii="Times New Roman" w:hAnsi="Times New Roman" w:cs="Times New Roman"/>
          <w:spacing w:val="-1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г.</w:t>
      </w:r>
      <w:r w:rsidRPr="00D70D41">
        <w:rPr>
          <w:rFonts w:ascii="Times New Roman" w:hAnsi="Times New Roman" w:cs="Times New Roman"/>
          <w:spacing w:val="-1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№</w:t>
      </w:r>
      <w:r w:rsidRPr="00D70D41">
        <w:rPr>
          <w:rFonts w:ascii="Times New Roman" w:hAnsi="Times New Roman" w:cs="Times New Roman"/>
          <w:spacing w:val="-2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64100),</w:t>
      </w:r>
      <w:r w:rsidRPr="00D70D41">
        <w:rPr>
          <w:rFonts w:ascii="Times New Roman" w:hAnsi="Times New Roman" w:cs="Times New Roman"/>
          <w:spacing w:val="-1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Концепции</w:t>
      </w:r>
      <w:r w:rsidRPr="00D70D41">
        <w:rPr>
          <w:rFonts w:ascii="Times New Roman" w:hAnsi="Times New Roman" w:cs="Times New Roman"/>
          <w:spacing w:val="-1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преподавания</w:t>
      </w:r>
      <w:r w:rsidRPr="00D70D41">
        <w:rPr>
          <w:rFonts w:ascii="Times New Roman" w:hAnsi="Times New Roman" w:cs="Times New Roman"/>
          <w:spacing w:val="40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русского</w:t>
      </w:r>
      <w:r w:rsidRPr="00D70D41">
        <w:rPr>
          <w:rFonts w:ascii="Times New Roman" w:hAnsi="Times New Roman" w:cs="Times New Roman"/>
          <w:spacing w:val="-1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языка</w:t>
      </w:r>
      <w:r w:rsidRPr="00D70D41">
        <w:rPr>
          <w:rFonts w:ascii="Times New Roman" w:hAnsi="Times New Roman" w:cs="Times New Roman"/>
          <w:spacing w:val="-1"/>
          <w:szCs w:val="28"/>
        </w:rPr>
        <w:t xml:space="preserve"> </w:t>
      </w:r>
      <w:r w:rsidRPr="00D70D41">
        <w:rPr>
          <w:rFonts w:ascii="Times New Roman" w:hAnsi="Times New Roman" w:cs="Times New Roman"/>
          <w:szCs w:val="28"/>
        </w:rPr>
        <w:t>и литературы в Российской Федерации (утверждена распоряжением</w:t>
      </w:r>
      <w:proofErr w:type="gramEnd"/>
      <w:r w:rsidRPr="00D70D41">
        <w:rPr>
          <w:rFonts w:ascii="Times New Roman" w:hAnsi="Times New Roman" w:cs="Times New Roman"/>
          <w:szCs w:val="28"/>
        </w:rPr>
        <w:t xml:space="preserve"> Правительства Российской Федерации от 9 апреля 2016 г. № 637-р), а также ориентирована на целевые приоритеты, сформулированные в Примерной программе воспитания.</w:t>
      </w:r>
    </w:p>
    <w:p w:rsidR="00DE7A5A" w:rsidRPr="00D70D41" w:rsidRDefault="00DE7A5A" w:rsidP="00D70D4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A5A" w:rsidRPr="00D70D41" w:rsidRDefault="00DE7A5A" w:rsidP="00D70D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A5A" w:rsidRPr="00D70D41" w:rsidRDefault="00DE7A5A" w:rsidP="00D70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E7A5A" w:rsidRPr="00D70D41" w:rsidSect="003F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785"/>
    <w:multiLevelType w:val="multilevel"/>
    <w:tmpl w:val="04E7378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87FC4"/>
    <w:multiLevelType w:val="multilevel"/>
    <w:tmpl w:val="8A1604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B152B"/>
    <w:multiLevelType w:val="multilevel"/>
    <w:tmpl w:val="2100705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A7E6C"/>
    <w:multiLevelType w:val="multilevel"/>
    <w:tmpl w:val="38DCCC50"/>
    <w:lvl w:ilvl="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671C44"/>
    <w:multiLevelType w:val="hybridMultilevel"/>
    <w:tmpl w:val="3AF884B6"/>
    <w:lvl w:ilvl="0" w:tplc="BD249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17986"/>
    <w:multiLevelType w:val="multilevel"/>
    <w:tmpl w:val="9A8A2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1F3CAF"/>
    <w:multiLevelType w:val="hybridMultilevel"/>
    <w:tmpl w:val="7C261FB0"/>
    <w:lvl w:ilvl="0" w:tplc="BD249F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51615"/>
    <w:multiLevelType w:val="multilevel"/>
    <w:tmpl w:val="D53048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9B7"/>
    <w:rsid w:val="00006593"/>
    <w:rsid w:val="00012976"/>
    <w:rsid w:val="00127533"/>
    <w:rsid w:val="00215DE6"/>
    <w:rsid w:val="00290A9D"/>
    <w:rsid w:val="003329A1"/>
    <w:rsid w:val="003814D9"/>
    <w:rsid w:val="003F009F"/>
    <w:rsid w:val="004229B7"/>
    <w:rsid w:val="00565CE9"/>
    <w:rsid w:val="006851F6"/>
    <w:rsid w:val="006A7182"/>
    <w:rsid w:val="009844EE"/>
    <w:rsid w:val="00D70D41"/>
    <w:rsid w:val="00DE7A5A"/>
    <w:rsid w:val="00E34E7B"/>
    <w:rsid w:val="00F12C98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4"/>
    <w:uiPriority w:val="99"/>
    <w:rsid w:val="00F12C98"/>
    <w:rPr>
      <w:sz w:val="23"/>
      <w:szCs w:val="23"/>
      <w:shd w:val="clear" w:color="auto" w:fill="FFFFFF"/>
    </w:rPr>
  </w:style>
  <w:style w:type="paragraph" w:customStyle="1" w:styleId="54">
    <w:name w:val="Основной текст54"/>
    <w:basedOn w:val="a"/>
    <w:link w:val="a3"/>
    <w:rsid w:val="00F12C98"/>
    <w:pPr>
      <w:shd w:val="clear" w:color="auto" w:fill="FFFFFF"/>
      <w:spacing w:before="300" w:after="0" w:line="274" w:lineRule="exact"/>
      <w:jc w:val="both"/>
    </w:pPr>
    <w:rPr>
      <w:sz w:val="23"/>
      <w:szCs w:val="23"/>
    </w:rPr>
  </w:style>
  <w:style w:type="paragraph" w:customStyle="1" w:styleId="1">
    <w:name w:val="Основной текст1"/>
    <w:basedOn w:val="a"/>
    <w:uiPriority w:val="99"/>
    <w:rsid w:val="00F12C98"/>
    <w:pPr>
      <w:shd w:val="clear" w:color="auto" w:fill="FFFFFF"/>
      <w:spacing w:after="0" w:line="274" w:lineRule="exact"/>
      <w:ind w:hanging="6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F12C98"/>
    <w:rPr>
      <w:sz w:val="28"/>
      <w:lang w:eastAsia="ru-RU"/>
    </w:rPr>
  </w:style>
  <w:style w:type="paragraph" w:styleId="a5">
    <w:name w:val="Body Text"/>
    <w:basedOn w:val="a"/>
    <w:link w:val="a4"/>
    <w:rsid w:val="00F12C98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F12C98"/>
  </w:style>
  <w:style w:type="paragraph" w:customStyle="1" w:styleId="Default">
    <w:name w:val="Default"/>
    <w:rsid w:val="00F12C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50B84BC-CF17-4710-A2B6-4E90280CEE04">
    <w:name w:val="[150B84BC-CF17-4710-A2B6-4E90280CEE04]"/>
    <w:uiPriority w:val="99"/>
    <w:rsid w:val="00F12C98"/>
    <w:rPr>
      <w:rFonts w:ascii="Times New Roman" w:hAnsi="Times New Roman" w:cs="Times New Roman"/>
      <w:spacing w:val="0"/>
      <w:sz w:val="28"/>
      <w:szCs w:val="28"/>
    </w:rPr>
  </w:style>
  <w:style w:type="character" w:customStyle="1" w:styleId="11">
    <w:name w:val="Заголовок №1_"/>
    <w:link w:val="12"/>
    <w:uiPriority w:val="99"/>
    <w:locked/>
    <w:rsid w:val="00F12C98"/>
    <w:rPr>
      <w:rFonts w:hAnsi="Times New Roman"/>
      <w:sz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12C98"/>
    <w:pPr>
      <w:shd w:val="clear" w:color="auto" w:fill="FFFFFF"/>
      <w:spacing w:after="0" w:line="274" w:lineRule="exact"/>
      <w:ind w:hanging="360"/>
      <w:outlineLvl w:val="0"/>
    </w:pPr>
    <w:rPr>
      <w:rFonts w:hAnsi="Times New Roman"/>
      <w:sz w:val="23"/>
    </w:rPr>
  </w:style>
  <w:style w:type="character" w:styleId="a6">
    <w:name w:val="Emphasis"/>
    <w:qFormat/>
    <w:rsid w:val="00DE7A5A"/>
    <w:rPr>
      <w:i/>
      <w:iCs/>
    </w:rPr>
  </w:style>
  <w:style w:type="paragraph" w:customStyle="1" w:styleId="13">
    <w:name w:val="Без интервала1"/>
    <w:rsid w:val="00215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90A9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4CAD-BCC5-4B48-9BFD-6B8CD83F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2019-03-13T10:49:00Z</dcterms:created>
  <dcterms:modified xsi:type="dcterms:W3CDTF">2023-10-13T11:52:00Z</dcterms:modified>
</cp:coreProperties>
</file>